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A9" w:rsidRDefault="003278A9" w:rsidP="003278A9">
      <w:pPr>
        <w:autoSpaceDE w:val="0"/>
        <w:autoSpaceDN w:val="0"/>
        <w:adjustRightInd w:val="0"/>
        <w:spacing w:after="200" w:line="276" w:lineRule="auto"/>
        <w:jc w:val="center"/>
        <w:rPr>
          <w:rFonts w:cs="Times New Roman"/>
          <w:b/>
          <w:bCs/>
          <w:sz w:val="32"/>
          <w:szCs w:val="32"/>
          <w:lang w:bidi="ar-IQ"/>
        </w:rPr>
      </w:pPr>
      <w:bookmarkStart w:id="0" w:name="_GoBack"/>
      <w:bookmarkEnd w:id="0"/>
      <w:r>
        <w:rPr>
          <w:rFonts w:cs="Times New Roman" w:hint="cs"/>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3278A9" w:rsidTr="003278A9">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jc w:val="center"/>
              <w:rPr>
                <w:rFonts w:ascii="Cambria" w:hAnsi="Cambria" w:cs="Times New Roman"/>
                <w:b/>
                <w:bCs/>
                <w:color w:val="000000"/>
                <w:sz w:val="32"/>
                <w:szCs w:val="32"/>
                <w:lang w:bidi="ar-IQ"/>
              </w:rPr>
            </w:pPr>
            <w:r>
              <w:rPr>
                <w:rFonts w:ascii="Cambria" w:hAnsi="Cambria" w:cs="Times New Roman" w:hint="cs"/>
                <w:b/>
                <w:bCs/>
                <w:color w:val="000000"/>
                <w:sz w:val="32"/>
                <w:szCs w:val="32"/>
                <w:rtl/>
                <w:lang w:bidi="ar-IQ"/>
              </w:rPr>
              <w:t>مراجعة أداء مؤسسات التعليم العالي ((مراجعة البرنامج الأكاديمي))</w:t>
            </w:r>
          </w:p>
        </w:tc>
      </w:tr>
    </w:tbl>
    <w:p w:rsidR="003278A9" w:rsidRDefault="003278A9" w:rsidP="003278A9">
      <w:pPr>
        <w:autoSpaceDE w:val="0"/>
        <w:autoSpaceDN w:val="0"/>
        <w:adjustRightInd w:val="0"/>
        <w:spacing w:before="240" w:after="200" w:line="276" w:lineRule="auto"/>
        <w:rPr>
          <w:rFonts w:cs="Times New Roman"/>
          <w:b/>
          <w:bCs/>
          <w:color w:val="1F4E79"/>
          <w:sz w:val="32"/>
          <w:szCs w:val="32"/>
          <w:rtl/>
          <w:lang w:bidi="ar-IQ"/>
        </w:rPr>
      </w:pPr>
    </w:p>
    <w:p w:rsidR="003278A9" w:rsidRDefault="003278A9" w:rsidP="003278A9">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3278A9" w:rsidTr="003278A9">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3278A9" w:rsidRDefault="003278A9">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3278A9" w:rsidRDefault="003278A9" w:rsidP="003278A9">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3278A9" w:rsidTr="003278A9">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rsidP="007834A9">
            <w:pPr>
              <w:numPr>
                <w:ilvl w:val="0"/>
                <w:numId w:val="1"/>
              </w:numPr>
              <w:autoSpaceDE w:val="0"/>
              <w:autoSpaceDN w:val="0"/>
              <w:adjustRightInd w:val="0"/>
              <w:ind w:hanging="288"/>
              <w:rPr>
                <w:rFonts w:ascii="Cambria" w:hAnsi="Cambria" w:cs="Times New Roman"/>
                <w:color w:val="000000"/>
                <w:sz w:val="28"/>
                <w:szCs w:val="28"/>
                <w:lang w:bidi="ar-IQ"/>
              </w:rPr>
            </w:pPr>
            <w:r>
              <w:rPr>
                <w:rFonts w:ascii="Cambria" w:hAnsi="Cambria" w:cs="Times New Roman" w:hint="cs"/>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Pr="003278A9" w:rsidRDefault="003B77D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الجامعة التقنية الشمالية</w:t>
            </w:r>
          </w:p>
        </w:tc>
      </w:tr>
      <w:tr w:rsidR="003278A9" w:rsidTr="003278A9">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B77D3"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الكلية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278A9" w:rsidRDefault="003B77D3">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الكلية التقنية الحويجة</w:t>
            </w:r>
          </w:p>
        </w:tc>
      </w:tr>
      <w:tr w:rsidR="003278A9" w:rsidTr="003278A9">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ادارة </w:t>
            </w:r>
            <w:r w:rsidR="00AE3E80">
              <w:rPr>
                <w:rFonts w:ascii="Cambria" w:hAnsi="Cambria" w:cs="Times New Roman" w:hint="cs"/>
                <w:color w:val="000000"/>
                <w:sz w:val="28"/>
                <w:szCs w:val="28"/>
                <w:rtl/>
                <w:lang w:bidi="ar-IQ"/>
              </w:rPr>
              <w:t>العمليات</w:t>
            </w:r>
          </w:p>
        </w:tc>
      </w:tr>
      <w:tr w:rsidR="003278A9" w:rsidTr="003278A9">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المرحلة ال</w:t>
            </w:r>
            <w:r w:rsidR="00AE3E80">
              <w:rPr>
                <w:rFonts w:ascii="Cambria" w:hAnsi="Cambria" w:cs="Times New Roman" w:hint="cs"/>
                <w:color w:val="000000"/>
                <w:sz w:val="28"/>
                <w:szCs w:val="28"/>
                <w:rtl/>
                <w:lang w:bidi="ar-IQ"/>
              </w:rPr>
              <w:t>ثانية</w:t>
            </w:r>
            <w:r>
              <w:rPr>
                <w:rFonts w:ascii="Cambria" w:hAnsi="Cambria" w:cs="Times New Roman" w:hint="cs"/>
                <w:color w:val="000000"/>
                <w:sz w:val="28"/>
                <w:szCs w:val="28"/>
                <w:rtl/>
                <w:lang w:bidi="ar-IQ"/>
              </w:rPr>
              <w:t xml:space="preserve">/ قسم </w:t>
            </w:r>
            <w:r w:rsidR="00AE3E80">
              <w:rPr>
                <w:rFonts w:ascii="Cambria" w:hAnsi="Cambria" w:cs="Times New Roman" w:hint="cs"/>
                <w:color w:val="000000"/>
                <w:sz w:val="28"/>
                <w:szCs w:val="28"/>
                <w:rtl/>
                <w:lang w:bidi="ar-IQ"/>
              </w:rPr>
              <w:t xml:space="preserve">تقنيات </w:t>
            </w:r>
            <w:r>
              <w:rPr>
                <w:rFonts w:ascii="Cambria" w:hAnsi="Cambria" w:cs="Times New Roman" w:hint="cs"/>
                <w:color w:val="000000"/>
                <w:sz w:val="28"/>
                <w:szCs w:val="28"/>
                <w:rtl/>
                <w:lang w:bidi="ar-IQ"/>
              </w:rPr>
              <w:t>ادارة الاعمال</w:t>
            </w:r>
          </w:p>
        </w:tc>
      </w:tr>
      <w:tr w:rsidR="003278A9" w:rsidTr="003278A9">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قاعة دراسية</w:t>
            </w:r>
          </w:p>
        </w:tc>
      </w:tr>
      <w:tr w:rsidR="003278A9" w:rsidTr="003278A9">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Default="00AE3E80" w:rsidP="00876C7D">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مقررات</w:t>
            </w:r>
            <w:r w:rsidR="000E55F8">
              <w:rPr>
                <w:rFonts w:ascii="Cambria" w:hAnsi="Cambria" w:cs="Times New Roman" w:hint="cs"/>
                <w:color w:val="000000"/>
                <w:sz w:val="28"/>
                <w:szCs w:val="28"/>
                <w:rtl/>
                <w:lang w:bidi="ar-IQ"/>
              </w:rPr>
              <w:t xml:space="preserve"> </w:t>
            </w:r>
            <w:r w:rsidR="00876C7D">
              <w:rPr>
                <w:rFonts w:ascii="Cambria" w:hAnsi="Cambria" w:cs="Times New Roman" w:hint="cs"/>
                <w:color w:val="000000"/>
                <w:sz w:val="28"/>
                <w:szCs w:val="28"/>
                <w:rtl/>
                <w:lang w:bidi="ar-IQ"/>
              </w:rPr>
              <w:t>20</w:t>
            </w:r>
            <w:r>
              <w:rPr>
                <w:rFonts w:ascii="Cambria" w:hAnsi="Cambria" w:cs="Times New Roman" w:hint="cs"/>
                <w:color w:val="000000"/>
                <w:sz w:val="28"/>
                <w:szCs w:val="28"/>
                <w:rtl/>
                <w:lang w:bidi="ar-IQ"/>
              </w:rPr>
              <w:t>24</w:t>
            </w:r>
            <w:r w:rsidR="00876C7D">
              <w:rPr>
                <w:rFonts w:ascii="Cambria" w:hAnsi="Cambria" w:cs="Times New Roman" w:hint="cs"/>
                <w:color w:val="000000"/>
                <w:sz w:val="28"/>
                <w:szCs w:val="28"/>
                <w:rtl/>
                <w:lang w:bidi="ar-IQ"/>
              </w:rPr>
              <w:t>-20</w:t>
            </w:r>
            <w:r>
              <w:rPr>
                <w:rFonts w:ascii="Cambria" w:hAnsi="Cambria" w:cs="Times New Roman" w:hint="cs"/>
                <w:color w:val="000000"/>
                <w:sz w:val="28"/>
                <w:szCs w:val="28"/>
                <w:rtl/>
                <w:lang w:bidi="ar-IQ"/>
              </w:rPr>
              <w:t>25</w:t>
            </w:r>
            <w:r w:rsidR="00876C7D">
              <w:rPr>
                <w:rFonts w:ascii="Cambria" w:hAnsi="Cambria" w:cs="Times New Roman" w:hint="cs"/>
                <w:color w:val="000000"/>
                <w:sz w:val="28"/>
                <w:szCs w:val="28"/>
                <w:rtl/>
                <w:lang w:bidi="ar-IQ"/>
              </w:rPr>
              <w:t xml:space="preserve"> </w:t>
            </w:r>
          </w:p>
        </w:tc>
      </w:tr>
      <w:tr w:rsidR="003278A9" w:rsidTr="003278A9">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rsidP="007834A9">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 ساعات في الاسبوع</w:t>
            </w:r>
          </w:p>
        </w:tc>
      </w:tr>
      <w:tr w:rsidR="003278A9" w:rsidTr="003278A9">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Default="003278A9">
            <w:pPr>
              <w:autoSpaceDE w:val="0"/>
              <w:autoSpaceDN w:val="0"/>
              <w:adjustRightInd w:val="0"/>
              <w:ind w:left="360"/>
              <w:rPr>
                <w:rFonts w:ascii="Cambria" w:hAnsi="Cambria" w:cs="Times New Roman"/>
                <w:color w:val="000000"/>
                <w:sz w:val="28"/>
                <w:szCs w:val="28"/>
                <w:lang w:bidi="ar-IQ"/>
              </w:rPr>
            </w:pPr>
          </w:p>
        </w:tc>
      </w:tr>
      <w:tr w:rsidR="003278A9" w:rsidTr="003278A9">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3278A9" w:rsidRDefault="003278A9" w:rsidP="003278A9">
            <w:pPr>
              <w:pStyle w:val="a3"/>
              <w:numPr>
                <w:ilvl w:val="0"/>
                <w:numId w:val="3"/>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استيعاب مجالات الاستفادة من الانتاج والعمليات في الممارسات الادارية</w:t>
            </w: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3278A9" w:rsidRDefault="00A916D3" w:rsidP="003278A9">
            <w:pPr>
              <w:pStyle w:val="a3"/>
              <w:numPr>
                <w:ilvl w:val="0"/>
                <w:numId w:val="3"/>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تك</w:t>
            </w:r>
            <w:r w:rsidR="003278A9">
              <w:rPr>
                <w:rFonts w:ascii="Cambria" w:hAnsi="Cambria" w:hint="cs"/>
                <w:color w:val="000000"/>
                <w:sz w:val="28"/>
                <w:szCs w:val="28"/>
                <w:rtl/>
                <w:lang w:bidi="ar-IQ"/>
              </w:rPr>
              <w:t>وين تصور اجمالي عن التطبيقات الرياضية في مجال الانتاج والعمليات</w:t>
            </w: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Pr="003278A9" w:rsidRDefault="003278A9" w:rsidP="003278A9">
            <w:pPr>
              <w:pStyle w:val="a3"/>
              <w:numPr>
                <w:ilvl w:val="0"/>
                <w:numId w:val="3"/>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تطوير الوعي بشأن مجالات العمليات غير الكمية والتي تسهم في تطوير واقع الممارسات الادارية</w:t>
            </w: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ind w:left="360"/>
              <w:rPr>
                <w:rFonts w:ascii="Cambria" w:hAnsi="Cambria"/>
                <w:color w:val="000000"/>
                <w:sz w:val="28"/>
                <w:szCs w:val="28"/>
                <w:lang w:bidi="ar-IQ"/>
              </w:rPr>
            </w:pPr>
          </w:p>
        </w:tc>
      </w:tr>
      <w:tr w:rsidR="003278A9" w:rsidTr="003278A9">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ind w:left="360"/>
              <w:rPr>
                <w:rFonts w:ascii="Cambria" w:hAnsi="Cambria"/>
                <w:color w:val="000000"/>
                <w:sz w:val="28"/>
                <w:szCs w:val="28"/>
                <w:lang w:bidi="ar-IQ"/>
              </w:rPr>
            </w:pPr>
          </w:p>
        </w:tc>
      </w:tr>
    </w:tbl>
    <w:p w:rsidR="003278A9" w:rsidRDefault="003278A9" w:rsidP="003278A9">
      <w:pPr>
        <w:rPr>
          <w:vanish/>
          <w:rtl/>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3278A9" w:rsidTr="003278A9">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left" w:pos="507"/>
              </w:tabs>
              <w:autoSpaceDE w:val="0"/>
              <w:autoSpaceDN w:val="0"/>
              <w:adjustRightInd w:val="0"/>
              <w:rPr>
                <w:rFonts w:ascii="Cambria" w:hAnsi="Cambria" w:cs="Times New Roman"/>
                <w:color w:val="000000"/>
                <w:sz w:val="28"/>
                <w:szCs w:val="28"/>
                <w:lang w:bidi="ar-IQ"/>
              </w:rPr>
            </w:pPr>
          </w:p>
        </w:tc>
      </w:tr>
      <w:tr w:rsidR="003278A9" w:rsidTr="003278A9">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 المعرفة والفهم </w:t>
            </w:r>
          </w:p>
          <w:p w:rsidR="003278A9" w:rsidRDefault="003278A9" w:rsidP="003278A9">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أ1-التعرف على المفاهيم الاساسية في علم الانتاج والعمليات</w:t>
            </w:r>
          </w:p>
          <w:p w:rsidR="003278A9" w:rsidRDefault="003278A9">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أ2- استيعاب النماذج الرياضية لتطبيقات الانتاج والعمليات</w:t>
            </w:r>
          </w:p>
          <w:p w:rsidR="003278A9" w:rsidRDefault="003278A9">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أ3- تقييم الاساليب الوصفية والكمية المستخدمة في الانتاج والعمليات والمفاضلة فيما بينها.</w:t>
            </w:r>
          </w:p>
          <w:p w:rsidR="003278A9" w:rsidRDefault="003278A9">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أ4-توليف الارقام والاحصائيات من اجل تقديم تصور كمي عن الواقع الاداري</w:t>
            </w:r>
          </w:p>
          <w:p w:rsidR="003278A9" w:rsidRDefault="003278A9" w:rsidP="00876C7D">
            <w:pPr>
              <w:autoSpaceDE w:val="0"/>
              <w:autoSpaceDN w:val="0"/>
              <w:adjustRightInd w:val="0"/>
              <w:rPr>
                <w:rFonts w:ascii="Cambria" w:hAnsi="Cambria" w:cs="Times New Roman"/>
                <w:color w:val="000000"/>
                <w:sz w:val="28"/>
                <w:szCs w:val="28"/>
                <w:lang w:bidi="ar-IQ"/>
              </w:rPr>
            </w:pPr>
          </w:p>
        </w:tc>
      </w:tr>
      <w:tr w:rsidR="003278A9" w:rsidTr="003278A9">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 -  المهارات الخاصة بالموضوع </w:t>
            </w:r>
          </w:p>
          <w:p w:rsidR="003278A9" w:rsidRDefault="003278A9">
            <w:pPr>
              <w:autoSpaceDE w:val="0"/>
              <w:autoSpaceDN w:val="0"/>
              <w:adjustRightInd w:val="0"/>
              <w:ind w:left="612"/>
              <w:rPr>
                <w:rFonts w:ascii="Cambria" w:hAnsi="Cambria" w:cs="Times New Roman"/>
                <w:color w:val="000000"/>
                <w:sz w:val="28"/>
                <w:szCs w:val="28"/>
                <w:rtl/>
                <w:lang w:bidi="ar-IQ"/>
              </w:rPr>
            </w:pPr>
            <w:proofErr w:type="gramStart"/>
            <w:r>
              <w:rPr>
                <w:rFonts w:ascii="Cambria" w:hAnsi="Cambria" w:cs="Times New Roman" w:hint="cs"/>
                <w:color w:val="000000"/>
                <w:sz w:val="28"/>
                <w:szCs w:val="28"/>
                <w:rtl/>
                <w:lang w:bidi="ar-IQ"/>
              </w:rPr>
              <w:t>ب1</w:t>
            </w:r>
            <w:proofErr w:type="gramEnd"/>
            <w:r>
              <w:rPr>
                <w:rFonts w:ascii="Cambria" w:hAnsi="Cambria" w:cs="Times New Roman" w:hint="cs"/>
                <w:color w:val="000000"/>
                <w:sz w:val="28"/>
                <w:szCs w:val="28"/>
                <w:rtl/>
                <w:lang w:bidi="ar-IQ"/>
              </w:rPr>
              <w:t xml:space="preserve">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استخدام المنطق الرياضي</w:t>
            </w:r>
          </w:p>
          <w:p w:rsidR="003278A9" w:rsidRDefault="003278A9" w:rsidP="00876C7D">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ب2 -    </w:t>
            </w:r>
          </w:p>
        </w:tc>
      </w:tr>
      <w:tr w:rsidR="003278A9" w:rsidTr="003278A9">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3278A9" w:rsidTr="003278A9">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ind w:left="360"/>
              <w:rPr>
                <w:rFonts w:ascii="Cambria" w:hAnsi="Cambria" w:cs="Times New Roman"/>
                <w:color w:val="000000"/>
                <w:sz w:val="28"/>
                <w:szCs w:val="28"/>
                <w:rtl/>
                <w:lang w:bidi="ar-IQ"/>
              </w:rPr>
            </w:pPr>
          </w:p>
          <w:p w:rsidR="003278A9" w:rsidRDefault="003278A9">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قاعة دراسية، حل تمارين، حوار ونقاش</w:t>
            </w:r>
          </w:p>
          <w:p w:rsidR="003278A9" w:rsidRDefault="003278A9" w:rsidP="00876C7D">
            <w:pPr>
              <w:autoSpaceDE w:val="0"/>
              <w:autoSpaceDN w:val="0"/>
              <w:adjustRightInd w:val="0"/>
              <w:rPr>
                <w:rFonts w:ascii="Cambria" w:hAnsi="Cambria" w:cs="Times New Roman"/>
                <w:color w:val="000000"/>
                <w:sz w:val="28"/>
                <w:szCs w:val="28"/>
                <w:lang w:bidi="ar-IQ"/>
              </w:rPr>
            </w:pPr>
          </w:p>
        </w:tc>
      </w:tr>
      <w:tr w:rsidR="003278A9" w:rsidTr="003278A9">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3278A9" w:rsidTr="003278A9">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ind w:left="360"/>
              <w:rPr>
                <w:rFonts w:ascii="Cambria" w:hAnsi="Cambria" w:cs="Times New Roman"/>
                <w:color w:val="000000"/>
                <w:sz w:val="28"/>
                <w:szCs w:val="28"/>
                <w:rtl/>
                <w:lang w:bidi="ar-IQ"/>
              </w:rPr>
            </w:pPr>
          </w:p>
          <w:p w:rsidR="003278A9" w:rsidRDefault="003278A9" w:rsidP="00876C7D">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صفي، وجبات بيتي</w:t>
            </w:r>
          </w:p>
          <w:p w:rsidR="00876C7D" w:rsidRDefault="00876C7D" w:rsidP="00876C7D">
            <w:pPr>
              <w:autoSpaceDE w:val="0"/>
              <w:autoSpaceDN w:val="0"/>
              <w:adjustRightInd w:val="0"/>
              <w:ind w:left="360"/>
              <w:rPr>
                <w:rFonts w:ascii="Cambria" w:hAnsi="Cambria" w:cs="Times New Roman"/>
                <w:color w:val="000000"/>
                <w:sz w:val="28"/>
                <w:szCs w:val="28"/>
                <w:lang w:bidi="ar-IQ"/>
              </w:rPr>
            </w:pPr>
          </w:p>
        </w:tc>
      </w:tr>
      <w:tr w:rsidR="003278A9" w:rsidTr="003278A9">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ج- مهارات التفكير</w:t>
            </w:r>
          </w:p>
          <w:p w:rsidR="003278A9" w:rsidRDefault="003278A9">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ج1- القدرة على الاستنباط</w:t>
            </w:r>
          </w:p>
          <w:p w:rsidR="003278A9" w:rsidRDefault="003278A9">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ج2- التحليل والتفسير للنتائج</w:t>
            </w:r>
          </w:p>
          <w:p w:rsidR="003278A9" w:rsidRDefault="003278A9" w:rsidP="00876C7D">
            <w:pPr>
              <w:autoSpaceDE w:val="0"/>
              <w:autoSpaceDN w:val="0"/>
              <w:adjustRightInd w:val="0"/>
              <w:ind w:left="612"/>
              <w:rPr>
                <w:rFonts w:ascii="Cambria" w:hAnsi="Cambria" w:cs="Times New Roman"/>
                <w:color w:val="000000"/>
                <w:sz w:val="28"/>
                <w:szCs w:val="28"/>
                <w:lang w:bidi="ar-IQ"/>
              </w:rPr>
            </w:pPr>
          </w:p>
        </w:tc>
      </w:tr>
      <w:tr w:rsidR="003278A9" w:rsidTr="003278A9">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tabs>
                <w:tab w:val="left" w:pos="612"/>
              </w:tabs>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3278A9" w:rsidTr="003278A9">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قاعة دراسية، حل تمارين</w:t>
            </w:r>
          </w:p>
          <w:p w:rsidR="003278A9" w:rsidRDefault="003278A9" w:rsidP="00876C7D">
            <w:pPr>
              <w:autoSpaceDE w:val="0"/>
              <w:autoSpaceDN w:val="0"/>
              <w:adjustRightInd w:val="0"/>
              <w:rPr>
                <w:rFonts w:ascii="Cambria" w:hAnsi="Cambria" w:cs="Times New Roman"/>
                <w:color w:val="000000"/>
                <w:sz w:val="28"/>
                <w:szCs w:val="28"/>
                <w:lang w:bidi="ar-IQ"/>
              </w:rPr>
            </w:pPr>
          </w:p>
        </w:tc>
      </w:tr>
      <w:tr w:rsidR="003278A9" w:rsidTr="003278A9">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3278A9" w:rsidTr="003278A9">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3278A9" w:rsidRDefault="003278A9">
            <w:pPr>
              <w:autoSpaceDE w:val="0"/>
              <w:autoSpaceDN w:val="0"/>
              <w:adjustRightInd w:val="0"/>
              <w:ind w:left="360"/>
              <w:rPr>
                <w:rFonts w:ascii="Cambria" w:hAnsi="Cambria" w:cs="Times New Roman"/>
                <w:color w:val="000000"/>
                <w:sz w:val="28"/>
                <w:szCs w:val="28"/>
                <w:rtl/>
                <w:lang w:bidi="ar-IQ"/>
              </w:rPr>
            </w:pPr>
          </w:p>
          <w:p w:rsidR="003278A9" w:rsidRDefault="003278A9" w:rsidP="003278A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واجب بيتي</w:t>
            </w:r>
          </w:p>
          <w:p w:rsidR="003278A9" w:rsidRDefault="003278A9" w:rsidP="00876C7D">
            <w:pPr>
              <w:autoSpaceDE w:val="0"/>
              <w:autoSpaceDN w:val="0"/>
              <w:adjustRightInd w:val="0"/>
              <w:rPr>
                <w:rFonts w:ascii="Cambria" w:hAnsi="Cambria" w:cs="Times New Roman"/>
                <w:color w:val="000000"/>
                <w:sz w:val="28"/>
                <w:szCs w:val="28"/>
                <w:lang w:bidi="ar-IQ"/>
              </w:rPr>
            </w:pPr>
          </w:p>
        </w:tc>
      </w:tr>
      <w:tr w:rsidR="003278A9" w:rsidTr="003278A9">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د - </w:t>
            </w:r>
            <w:proofErr w:type="gramStart"/>
            <w:r>
              <w:rPr>
                <w:rFonts w:ascii="Cambria" w:hAnsi="Cambria" w:cs="Times New Roman" w:hint="cs"/>
                <w:color w:val="000000"/>
                <w:sz w:val="28"/>
                <w:szCs w:val="28"/>
                <w:rtl/>
                <w:lang w:bidi="ar-IQ"/>
              </w:rPr>
              <w:t>المهارات  العامة</w:t>
            </w:r>
            <w:proofErr w:type="gramEnd"/>
            <w:r>
              <w:rPr>
                <w:rFonts w:ascii="Cambria" w:hAnsi="Cambria" w:cs="Times New Roman" w:hint="cs"/>
                <w:color w:val="000000"/>
                <w:sz w:val="28"/>
                <w:szCs w:val="28"/>
                <w:rtl/>
                <w:lang w:bidi="ar-IQ"/>
              </w:rPr>
              <w:t xml:space="preserve"> والمنقولة ( المهارات الأخرى المتعلقة بقابلية التوظيف والتطور الشخصي ).</w:t>
            </w:r>
          </w:p>
          <w:p w:rsidR="003278A9" w:rsidRDefault="003278A9">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د1- القدرة على اتخاذ القرار</w:t>
            </w:r>
          </w:p>
          <w:p w:rsidR="003278A9" w:rsidRDefault="003278A9">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د2- القدرة على الاقناع</w:t>
            </w:r>
          </w:p>
          <w:p w:rsidR="003278A9" w:rsidRDefault="003278A9" w:rsidP="00876C7D">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د3-</w:t>
            </w:r>
          </w:p>
        </w:tc>
      </w:tr>
    </w:tbl>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31"/>
        <w:gridCol w:w="1134"/>
        <w:gridCol w:w="1843"/>
        <w:gridCol w:w="2835"/>
        <w:gridCol w:w="1537"/>
        <w:gridCol w:w="1440"/>
      </w:tblGrid>
      <w:tr w:rsidR="003278A9" w:rsidTr="003278A9">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نية المقرر</w:t>
            </w:r>
          </w:p>
        </w:tc>
      </w:tr>
      <w:tr w:rsidR="003278A9" w:rsidTr="007E070B">
        <w:trPr>
          <w:trHeight w:val="907"/>
        </w:trPr>
        <w:tc>
          <w:tcPr>
            <w:tcW w:w="93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الأسبوع</w:t>
            </w:r>
          </w:p>
        </w:tc>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278A9" w:rsidRDefault="003278A9">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الساعات</w:t>
            </w:r>
          </w:p>
        </w:tc>
        <w:tc>
          <w:tcPr>
            <w:tcW w:w="184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المطلوبة</w:t>
            </w:r>
          </w:p>
        </w:tc>
        <w:tc>
          <w:tcPr>
            <w:tcW w:w="283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278A9" w:rsidRDefault="003278A9">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اسم الوحدة / المساق أو الموضوع</w:t>
            </w:r>
          </w:p>
        </w:tc>
        <w:tc>
          <w:tcPr>
            <w:tcW w:w="153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3278A9" w:rsidRDefault="003278A9">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التقييم</w:t>
            </w:r>
          </w:p>
        </w:tc>
      </w:tr>
      <w:tr w:rsidR="0067096A" w:rsidTr="007E070B">
        <w:trPr>
          <w:trHeight w:val="39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tabs>
                <w:tab w:val="left" w:pos="642"/>
              </w:tabs>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FC3467" w:rsidP="0067096A">
            <w:pPr>
              <w:tabs>
                <w:tab w:val="left" w:pos="642"/>
              </w:tabs>
              <w:autoSpaceDE w:val="0"/>
              <w:autoSpaceDN w:val="0"/>
              <w:adjustRightInd w:val="0"/>
              <w:rPr>
                <w:rFonts w:ascii="Cambria" w:hAnsi="Cambria" w:cs="Times New Roman"/>
                <w:b/>
                <w:bCs/>
                <w:i/>
                <w:iCs/>
                <w:color w:val="000000"/>
                <w:sz w:val="24"/>
                <w:szCs w:val="24"/>
                <w:lang w:bidi="ar-IQ"/>
              </w:rPr>
            </w:pPr>
            <w:r w:rsidRPr="00FC3467">
              <w:rPr>
                <w:rFonts w:ascii="Cambria" w:hAnsi="Cambria" w:cs="Times New Roman" w:hint="cs"/>
                <w:b/>
                <w:bCs/>
                <w:i/>
                <w:iCs/>
                <w:color w:val="000000"/>
                <w:sz w:val="24"/>
                <w:szCs w:val="24"/>
                <w:rtl/>
                <w:lang w:bidi="ar-IQ"/>
              </w:rPr>
              <w:t>فهم اساسيات ادارة الانتاج والعمليات</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67096A" w:rsidRPr="00CF3BB9" w:rsidRDefault="00CF3BB9" w:rsidP="00183077">
            <w:pPr>
              <w:tabs>
                <w:tab w:val="left" w:pos="642"/>
              </w:tabs>
              <w:autoSpaceDE w:val="0"/>
              <w:autoSpaceDN w:val="0"/>
              <w:adjustRightInd w:val="0"/>
              <w:rPr>
                <w:rFonts w:ascii="Cambria" w:hAnsi="Cambria" w:cs="Times New Roman"/>
                <w:b/>
                <w:bCs/>
                <w:color w:val="000000"/>
                <w:sz w:val="24"/>
                <w:szCs w:val="24"/>
                <w:u w:val="single"/>
                <w:rtl/>
                <w:lang w:bidi="ar-IQ"/>
              </w:rPr>
            </w:pPr>
            <w:r>
              <w:rPr>
                <w:rFonts w:ascii="Cambria" w:hAnsi="Cambria" w:cs="Times New Roman" w:hint="cs"/>
                <w:b/>
                <w:bCs/>
                <w:color w:val="000000"/>
                <w:sz w:val="24"/>
                <w:szCs w:val="24"/>
                <w:u w:val="single"/>
                <w:rtl/>
                <w:lang w:bidi="ar-IQ"/>
              </w:rPr>
              <w:t>-</w:t>
            </w:r>
            <w:r w:rsidR="00183077" w:rsidRPr="00CF3BB9">
              <w:rPr>
                <w:rFonts w:ascii="Cambria" w:hAnsi="Cambria" w:cs="Times New Roman" w:hint="cs"/>
                <w:b/>
                <w:bCs/>
                <w:color w:val="000000"/>
                <w:sz w:val="24"/>
                <w:szCs w:val="24"/>
                <w:u w:val="single"/>
                <w:rtl/>
                <w:lang w:bidi="ar-IQ"/>
              </w:rPr>
              <w:t>مدخل الى ادارة الانتاج والعمليات</w:t>
            </w:r>
          </w:p>
          <w:p w:rsidR="00183077" w:rsidRPr="0054702D" w:rsidRDefault="00183077" w:rsidP="00183077">
            <w:pPr>
              <w:tabs>
                <w:tab w:val="left" w:pos="642"/>
              </w:tabs>
              <w:autoSpaceDE w:val="0"/>
              <w:autoSpaceDN w:val="0"/>
              <w:adjustRightInd w:val="0"/>
              <w:rPr>
                <w:rFonts w:ascii="Cambria" w:hAnsi="Cambria" w:cs="Times New Roman"/>
                <w:b/>
                <w:bCs/>
                <w:color w:val="000000"/>
                <w:sz w:val="24"/>
                <w:szCs w:val="24"/>
                <w:lang w:bidi="ar-IQ"/>
              </w:rPr>
            </w:pPr>
            <w:r w:rsidRPr="0054702D">
              <w:rPr>
                <w:rFonts w:ascii="Cambria" w:hAnsi="Cambria" w:cs="Times New Roman" w:hint="cs"/>
                <w:b/>
                <w:bCs/>
                <w:color w:val="000000"/>
                <w:sz w:val="24"/>
                <w:szCs w:val="24"/>
                <w:rtl/>
                <w:lang w:bidi="ar-IQ"/>
              </w:rPr>
              <w:t>- تعريف المفاهيم الاساسية</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39"/>
        </w:trPr>
        <w:tc>
          <w:tcPr>
            <w:tcW w:w="931"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096A" w:rsidRPr="003278A9" w:rsidRDefault="0067096A" w:rsidP="0067096A">
            <w:pPr>
              <w:pStyle w:val="a3"/>
              <w:numPr>
                <w:ilvl w:val="0"/>
                <w:numId w:val="5"/>
              </w:numPr>
              <w:rPr>
                <w:rFonts w:ascii="Cambria" w:hAnsi="Cambria" w:cs="Times New Roman"/>
                <w:color w:val="000000"/>
                <w:sz w:val="28"/>
                <w:szCs w:val="28"/>
                <w:lang w:bidi="ar-IQ"/>
              </w:rPr>
            </w:pPr>
          </w:p>
        </w:tc>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7096A" w:rsidRDefault="0067096A" w:rsidP="0067096A">
            <w:pP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096A" w:rsidRPr="00FC3467" w:rsidRDefault="00FC3467" w:rsidP="0067096A">
            <w:pPr>
              <w:rPr>
                <w:rFonts w:ascii="Cambria" w:hAnsi="Cambria" w:cs="Times New Roman"/>
                <w:b/>
                <w:bCs/>
                <w:i/>
                <w:iCs/>
                <w:color w:val="000000"/>
                <w:sz w:val="24"/>
                <w:szCs w:val="24"/>
                <w:lang w:bidi="ar-IQ"/>
              </w:rPr>
            </w:pPr>
            <w:r w:rsidRPr="00FC3467">
              <w:rPr>
                <w:rFonts w:ascii="Cambria" w:hAnsi="Cambria" w:cs="Times New Roman" w:hint="cs"/>
                <w:b/>
                <w:bCs/>
                <w:i/>
                <w:iCs/>
                <w:color w:val="000000"/>
                <w:sz w:val="24"/>
                <w:szCs w:val="24"/>
                <w:rtl/>
                <w:lang w:bidi="ar-IQ"/>
              </w:rPr>
              <w:t>فهم عملية التطور واستيعاب المقاييس الاساسية</w:t>
            </w:r>
          </w:p>
        </w:tc>
        <w:tc>
          <w:tcPr>
            <w:tcW w:w="2835" w:type="dxa"/>
            <w:tcBorders>
              <w:top w:val="single" w:sz="8" w:space="0" w:color="4F81BD"/>
              <w:left w:val="single" w:sz="8" w:space="0" w:color="4F81BD"/>
              <w:bottom w:val="single" w:sz="8" w:space="0" w:color="4F81BD"/>
              <w:right w:val="single" w:sz="8" w:space="0" w:color="4F81BD"/>
            </w:tcBorders>
            <w:shd w:val="clear" w:color="auto" w:fill="D3DFEE"/>
          </w:tcPr>
          <w:p w:rsidR="0067096A" w:rsidRPr="0054702D" w:rsidRDefault="00183077" w:rsidP="00183077">
            <w:pPr>
              <w:rPr>
                <w:rFonts w:ascii="Cambria" w:hAnsi="Cambria" w:cs="Times New Roman"/>
                <w:b/>
                <w:bCs/>
                <w:color w:val="000000"/>
                <w:sz w:val="24"/>
                <w:szCs w:val="24"/>
                <w:rtl/>
                <w:lang w:bidi="ar-IQ"/>
              </w:rPr>
            </w:pPr>
            <w:r w:rsidRPr="0054702D">
              <w:rPr>
                <w:rFonts w:ascii="Cambria" w:hAnsi="Cambria" w:cs="Times New Roman" w:hint="cs"/>
                <w:b/>
                <w:bCs/>
                <w:color w:val="000000"/>
                <w:sz w:val="24"/>
                <w:szCs w:val="24"/>
                <w:rtl/>
                <w:lang w:bidi="ar-IQ"/>
              </w:rPr>
              <w:t xml:space="preserve">- التطور التاريخي </w:t>
            </w:r>
            <w:proofErr w:type="spellStart"/>
            <w:r w:rsidRPr="0054702D">
              <w:rPr>
                <w:rFonts w:ascii="Cambria" w:hAnsi="Cambria" w:cs="Times New Roman" w:hint="cs"/>
                <w:b/>
                <w:bCs/>
                <w:color w:val="000000"/>
                <w:sz w:val="24"/>
                <w:szCs w:val="24"/>
                <w:rtl/>
                <w:lang w:bidi="ar-IQ"/>
              </w:rPr>
              <w:t>لادارة</w:t>
            </w:r>
            <w:proofErr w:type="spellEnd"/>
            <w:r w:rsidRPr="0054702D">
              <w:rPr>
                <w:rFonts w:ascii="Cambria" w:hAnsi="Cambria" w:cs="Times New Roman" w:hint="cs"/>
                <w:b/>
                <w:bCs/>
                <w:color w:val="000000"/>
                <w:sz w:val="24"/>
                <w:szCs w:val="24"/>
                <w:rtl/>
                <w:lang w:bidi="ar-IQ"/>
              </w:rPr>
              <w:t xml:space="preserve"> الانتاج</w:t>
            </w:r>
          </w:p>
          <w:p w:rsidR="00183077" w:rsidRPr="0054702D" w:rsidRDefault="00183077" w:rsidP="00183077">
            <w:pPr>
              <w:rPr>
                <w:rFonts w:ascii="Cambria" w:hAnsi="Cambria" w:cs="Times New Roman"/>
                <w:b/>
                <w:bCs/>
                <w:color w:val="000000"/>
                <w:sz w:val="24"/>
                <w:szCs w:val="24"/>
                <w:rtl/>
                <w:lang w:bidi="ar-IQ"/>
              </w:rPr>
            </w:pPr>
            <w:r w:rsidRPr="0054702D">
              <w:rPr>
                <w:rFonts w:ascii="Cambria" w:hAnsi="Cambria" w:cs="Times New Roman" w:hint="cs"/>
                <w:b/>
                <w:bCs/>
                <w:color w:val="000000"/>
                <w:sz w:val="24"/>
                <w:szCs w:val="24"/>
                <w:rtl/>
                <w:lang w:bidi="ar-IQ"/>
              </w:rPr>
              <w:t>- ادارة العمليات في المنظمات صناعة وتقديم الخدمة</w:t>
            </w:r>
          </w:p>
          <w:p w:rsidR="00183077" w:rsidRPr="0054702D" w:rsidRDefault="00183077" w:rsidP="00183077">
            <w:pPr>
              <w:rPr>
                <w:rFonts w:ascii="Cambria" w:hAnsi="Cambria" w:cs="Times New Roman"/>
                <w:b/>
                <w:bCs/>
                <w:color w:val="000000"/>
                <w:sz w:val="24"/>
                <w:szCs w:val="24"/>
                <w:lang w:bidi="ar-IQ"/>
              </w:rPr>
            </w:pPr>
            <w:r w:rsidRPr="0054702D">
              <w:rPr>
                <w:rFonts w:ascii="Cambria" w:hAnsi="Cambria" w:cs="Times New Roman" w:hint="cs"/>
                <w:b/>
                <w:bCs/>
                <w:color w:val="000000"/>
                <w:sz w:val="24"/>
                <w:szCs w:val="24"/>
                <w:rtl/>
                <w:lang w:bidi="ar-IQ"/>
              </w:rPr>
              <w:t>- الانتاجية والكفاءة والفاعلية</w:t>
            </w:r>
          </w:p>
        </w:tc>
        <w:tc>
          <w:tcPr>
            <w:tcW w:w="1537"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20"/>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FC3467" w:rsidP="0067096A">
            <w:pPr>
              <w:autoSpaceDE w:val="0"/>
              <w:autoSpaceDN w:val="0"/>
              <w:adjustRightInd w:val="0"/>
              <w:rPr>
                <w:rFonts w:ascii="Cambria" w:hAnsi="Cambria" w:cs="Times New Roman"/>
                <w:b/>
                <w:bCs/>
                <w:i/>
                <w:iCs/>
                <w:color w:val="000000"/>
                <w:sz w:val="24"/>
                <w:szCs w:val="24"/>
                <w:lang w:bidi="ar-IQ"/>
              </w:rPr>
            </w:pPr>
            <w:r w:rsidRPr="00FC3467">
              <w:rPr>
                <w:rFonts w:ascii="Cambria" w:hAnsi="Cambria" w:cs="Times New Roman" w:hint="cs"/>
                <w:b/>
                <w:bCs/>
                <w:i/>
                <w:iCs/>
                <w:color w:val="000000"/>
                <w:sz w:val="24"/>
                <w:szCs w:val="24"/>
                <w:rtl/>
                <w:lang w:bidi="ar-IQ"/>
              </w:rPr>
              <w:t xml:space="preserve">استيعاب الدور الاستراتيجي </w:t>
            </w:r>
            <w:proofErr w:type="spellStart"/>
            <w:r w:rsidRPr="00FC3467">
              <w:rPr>
                <w:rFonts w:ascii="Cambria" w:hAnsi="Cambria" w:cs="Times New Roman" w:hint="cs"/>
                <w:b/>
                <w:bCs/>
                <w:i/>
                <w:iCs/>
                <w:color w:val="000000"/>
                <w:sz w:val="24"/>
                <w:szCs w:val="24"/>
                <w:rtl/>
                <w:lang w:bidi="ar-IQ"/>
              </w:rPr>
              <w:t>لادارة</w:t>
            </w:r>
            <w:proofErr w:type="spellEnd"/>
            <w:r w:rsidRPr="00FC3467">
              <w:rPr>
                <w:rFonts w:ascii="Cambria" w:hAnsi="Cambria" w:cs="Times New Roman" w:hint="cs"/>
                <w:b/>
                <w:bCs/>
                <w:i/>
                <w:iCs/>
                <w:color w:val="000000"/>
                <w:sz w:val="24"/>
                <w:szCs w:val="24"/>
                <w:rtl/>
                <w:lang w:bidi="ar-IQ"/>
              </w:rPr>
              <w:t xml:space="preserve"> الانتاج </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67096A" w:rsidRPr="0054702D" w:rsidRDefault="00183077" w:rsidP="00183077">
            <w:pPr>
              <w:autoSpaceDE w:val="0"/>
              <w:autoSpaceDN w:val="0"/>
              <w:adjustRightInd w:val="0"/>
              <w:rPr>
                <w:rFonts w:ascii="Cambria" w:hAnsi="Cambria" w:cs="Times New Roman"/>
                <w:b/>
                <w:bCs/>
                <w:color w:val="000000"/>
                <w:sz w:val="24"/>
                <w:szCs w:val="24"/>
                <w:rtl/>
                <w:lang w:bidi="ar-IQ"/>
              </w:rPr>
            </w:pPr>
            <w:r w:rsidRPr="00CF3BB9">
              <w:rPr>
                <w:rFonts w:ascii="Cambria" w:hAnsi="Cambria" w:cs="Times New Roman" w:hint="cs"/>
                <w:b/>
                <w:bCs/>
                <w:color w:val="000000"/>
                <w:sz w:val="24"/>
                <w:szCs w:val="24"/>
                <w:u w:val="single"/>
                <w:rtl/>
                <w:lang w:bidi="ar-IQ"/>
              </w:rPr>
              <w:t xml:space="preserve">مخل الى تعريف </w:t>
            </w:r>
            <w:proofErr w:type="gramStart"/>
            <w:r w:rsidRPr="00CF3BB9">
              <w:rPr>
                <w:rFonts w:ascii="Cambria" w:hAnsi="Cambria" w:cs="Times New Roman" w:hint="cs"/>
                <w:b/>
                <w:bCs/>
                <w:color w:val="000000"/>
                <w:sz w:val="24"/>
                <w:szCs w:val="24"/>
                <w:u w:val="single"/>
                <w:rtl/>
                <w:lang w:bidi="ar-IQ"/>
              </w:rPr>
              <w:t>استراتيجية</w:t>
            </w:r>
            <w:r w:rsidRPr="0054702D">
              <w:rPr>
                <w:rFonts w:ascii="Cambria" w:hAnsi="Cambria" w:cs="Times New Roman" w:hint="cs"/>
                <w:b/>
                <w:bCs/>
                <w:color w:val="000000"/>
                <w:sz w:val="24"/>
                <w:szCs w:val="24"/>
                <w:rtl/>
                <w:lang w:bidi="ar-IQ"/>
              </w:rPr>
              <w:t xml:space="preserve">  الشركة</w:t>
            </w:r>
            <w:proofErr w:type="gramEnd"/>
            <w:r w:rsidRPr="0054702D">
              <w:rPr>
                <w:rFonts w:ascii="Cambria" w:hAnsi="Cambria" w:cs="Times New Roman" w:hint="cs"/>
                <w:b/>
                <w:bCs/>
                <w:color w:val="000000"/>
                <w:sz w:val="24"/>
                <w:szCs w:val="24"/>
                <w:rtl/>
                <w:lang w:bidi="ar-IQ"/>
              </w:rPr>
              <w:t xml:space="preserve"> ، الاعمال ، العمليات</w:t>
            </w:r>
          </w:p>
          <w:p w:rsidR="00183077" w:rsidRPr="0054702D" w:rsidRDefault="00183077" w:rsidP="00183077">
            <w:pPr>
              <w:autoSpaceDE w:val="0"/>
              <w:autoSpaceDN w:val="0"/>
              <w:adjustRightInd w:val="0"/>
              <w:rPr>
                <w:rFonts w:ascii="Cambria" w:hAnsi="Cambria" w:cs="Times New Roman"/>
                <w:b/>
                <w:bCs/>
                <w:color w:val="000000"/>
                <w:sz w:val="24"/>
                <w:szCs w:val="24"/>
                <w:lang w:bidi="ar-IQ"/>
              </w:rPr>
            </w:pPr>
            <w:r w:rsidRPr="0054702D">
              <w:rPr>
                <w:rFonts w:ascii="Cambria" w:hAnsi="Cambria" w:cs="Times New Roman" w:hint="cs"/>
                <w:b/>
                <w:bCs/>
                <w:color w:val="000000"/>
                <w:sz w:val="24"/>
                <w:szCs w:val="24"/>
                <w:rtl/>
                <w:lang w:bidi="ar-IQ"/>
              </w:rPr>
              <w:t>- استراتيجية العمليات</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31"/>
        </w:trPr>
        <w:tc>
          <w:tcPr>
            <w:tcW w:w="931"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7096A" w:rsidRDefault="0067096A" w:rsidP="0067096A">
            <w:pP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096A" w:rsidRPr="00FC3467" w:rsidRDefault="00FC3467" w:rsidP="0067096A">
            <w:pPr>
              <w:autoSpaceDE w:val="0"/>
              <w:autoSpaceDN w:val="0"/>
              <w:adjustRightInd w:val="0"/>
              <w:rPr>
                <w:rFonts w:ascii="Cambria" w:hAnsi="Cambria" w:cs="Times New Roman"/>
                <w:b/>
                <w:bCs/>
                <w:i/>
                <w:iCs/>
                <w:color w:val="000000"/>
                <w:sz w:val="24"/>
                <w:szCs w:val="24"/>
                <w:lang w:bidi="ar-IQ"/>
              </w:rPr>
            </w:pPr>
            <w:r w:rsidRPr="00FC3467">
              <w:rPr>
                <w:rFonts w:ascii="Cambria" w:hAnsi="Cambria" w:cs="Times New Roman" w:hint="cs"/>
                <w:b/>
                <w:bCs/>
                <w:i/>
                <w:iCs/>
                <w:color w:val="000000"/>
                <w:sz w:val="24"/>
                <w:szCs w:val="24"/>
                <w:rtl/>
                <w:lang w:bidi="ar-IQ"/>
              </w:rPr>
              <w:t>تحليل القرارات الاساسية لاستراتيجية الانتاج</w:t>
            </w:r>
          </w:p>
        </w:tc>
        <w:tc>
          <w:tcPr>
            <w:tcW w:w="2835" w:type="dxa"/>
            <w:tcBorders>
              <w:top w:val="single" w:sz="8" w:space="0" w:color="4F81BD"/>
              <w:left w:val="single" w:sz="8" w:space="0" w:color="4F81BD"/>
              <w:bottom w:val="single" w:sz="8" w:space="0" w:color="4F81BD"/>
              <w:right w:val="single" w:sz="8" w:space="0" w:color="4F81BD"/>
            </w:tcBorders>
            <w:shd w:val="clear" w:color="auto" w:fill="D3DFEE"/>
          </w:tcPr>
          <w:p w:rsidR="0067096A" w:rsidRPr="0054702D" w:rsidRDefault="00183077" w:rsidP="00183077">
            <w:pPr>
              <w:autoSpaceDE w:val="0"/>
              <w:autoSpaceDN w:val="0"/>
              <w:adjustRightInd w:val="0"/>
              <w:rPr>
                <w:rFonts w:ascii="Cambria" w:hAnsi="Cambria" w:cs="Times New Roman"/>
                <w:b/>
                <w:bCs/>
                <w:color w:val="000000"/>
                <w:sz w:val="24"/>
                <w:szCs w:val="24"/>
                <w:rtl/>
                <w:lang w:bidi="ar-IQ"/>
              </w:rPr>
            </w:pPr>
            <w:r w:rsidRPr="0054702D">
              <w:rPr>
                <w:rFonts w:ascii="Cambria" w:hAnsi="Cambria" w:cs="Times New Roman" w:hint="cs"/>
                <w:b/>
                <w:bCs/>
                <w:color w:val="000000"/>
                <w:sz w:val="24"/>
                <w:szCs w:val="24"/>
                <w:rtl/>
                <w:lang w:bidi="ar-IQ"/>
              </w:rPr>
              <w:t>- القرارات الاستراتيجية والقرارات التشغيلية في العمليات</w:t>
            </w:r>
          </w:p>
          <w:p w:rsidR="00774729" w:rsidRPr="0054702D" w:rsidRDefault="00183077" w:rsidP="00774729">
            <w:pPr>
              <w:autoSpaceDE w:val="0"/>
              <w:autoSpaceDN w:val="0"/>
              <w:adjustRightInd w:val="0"/>
              <w:rPr>
                <w:rFonts w:ascii="Cambria" w:hAnsi="Cambria" w:cs="Times New Roman"/>
                <w:b/>
                <w:bCs/>
                <w:color w:val="000000"/>
                <w:sz w:val="24"/>
                <w:szCs w:val="24"/>
                <w:lang w:bidi="ar-IQ"/>
              </w:rPr>
            </w:pPr>
            <w:r w:rsidRPr="0054702D">
              <w:rPr>
                <w:rFonts w:ascii="Cambria" w:hAnsi="Cambria" w:cs="Times New Roman" w:hint="cs"/>
                <w:b/>
                <w:bCs/>
                <w:color w:val="000000"/>
                <w:sz w:val="24"/>
                <w:szCs w:val="24"/>
                <w:rtl/>
                <w:lang w:bidi="ar-IQ"/>
              </w:rPr>
              <w:t xml:space="preserve">- </w:t>
            </w:r>
          </w:p>
          <w:p w:rsidR="00183077" w:rsidRPr="0054702D" w:rsidRDefault="00183077" w:rsidP="00183077">
            <w:pPr>
              <w:autoSpaceDE w:val="0"/>
              <w:autoSpaceDN w:val="0"/>
              <w:adjustRightInd w:val="0"/>
              <w:rPr>
                <w:rFonts w:ascii="Cambria" w:hAnsi="Cambria" w:cs="Times New Roman"/>
                <w:b/>
                <w:bCs/>
                <w:color w:val="000000"/>
                <w:sz w:val="24"/>
                <w:szCs w:val="24"/>
                <w:lang w:bidi="ar-IQ"/>
              </w:rPr>
            </w:pPr>
          </w:p>
        </w:tc>
        <w:tc>
          <w:tcPr>
            <w:tcW w:w="1537"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40"/>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774729" w:rsidP="00FC3467">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التعرف على الاسبقيات التنافسية</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774729" w:rsidRPr="0054702D" w:rsidRDefault="00774729" w:rsidP="00774729">
            <w:pPr>
              <w:autoSpaceDE w:val="0"/>
              <w:autoSpaceDN w:val="0"/>
              <w:adjustRightInd w:val="0"/>
              <w:rPr>
                <w:rFonts w:ascii="Cambria" w:hAnsi="Cambria" w:cs="Times New Roman"/>
                <w:b/>
                <w:bCs/>
                <w:color w:val="000000"/>
                <w:sz w:val="24"/>
                <w:szCs w:val="24"/>
                <w:rtl/>
                <w:lang w:bidi="ar-IQ"/>
              </w:rPr>
            </w:pPr>
            <w:r>
              <w:rPr>
                <w:rFonts w:ascii="Cambria" w:hAnsi="Cambria" w:cs="Times New Roman" w:hint="cs"/>
                <w:b/>
                <w:bCs/>
                <w:color w:val="000000"/>
                <w:sz w:val="24"/>
                <w:szCs w:val="24"/>
                <w:rtl/>
                <w:lang w:bidi="ar-IQ"/>
              </w:rPr>
              <w:t>-</w:t>
            </w:r>
            <w:r w:rsidRPr="0054702D">
              <w:rPr>
                <w:rFonts w:ascii="Cambria" w:hAnsi="Cambria" w:cs="Times New Roman" w:hint="cs"/>
                <w:b/>
                <w:bCs/>
                <w:color w:val="000000"/>
                <w:sz w:val="24"/>
                <w:szCs w:val="24"/>
                <w:rtl/>
                <w:lang w:bidi="ar-IQ"/>
              </w:rPr>
              <w:t>الاسبقيات التنافسية</w:t>
            </w:r>
          </w:p>
          <w:p w:rsidR="00183077" w:rsidRPr="0054702D" w:rsidRDefault="00774729" w:rsidP="00774729">
            <w:pPr>
              <w:autoSpaceDE w:val="0"/>
              <w:autoSpaceDN w:val="0"/>
              <w:adjustRightInd w:val="0"/>
              <w:rPr>
                <w:rFonts w:ascii="Cambria" w:hAnsi="Cambria" w:cs="Times New Roman"/>
                <w:b/>
                <w:bCs/>
                <w:color w:val="000000"/>
                <w:sz w:val="24"/>
                <w:szCs w:val="24"/>
                <w:lang w:bidi="ar-IQ"/>
              </w:rPr>
            </w:pPr>
            <w:r w:rsidRPr="0054702D">
              <w:rPr>
                <w:rFonts w:ascii="Cambria" w:hAnsi="Cambria" w:cs="Times New Roman" w:hint="cs"/>
                <w:b/>
                <w:bCs/>
                <w:color w:val="000000"/>
                <w:sz w:val="24"/>
                <w:szCs w:val="24"/>
                <w:rtl/>
                <w:lang w:bidi="ar-IQ"/>
              </w:rPr>
              <w:t>- الميزة التنافسية</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23"/>
        </w:trPr>
        <w:tc>
          <w:tcPr>
            <w:tcW w:w="931"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7096A" w:rsidRDefault="0067096A" w:rsidP="0067096A">
            <w:pP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096A" w:rsidRPr="00FC3467" w:rsidRDefault="00774729"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المفهوم</w:t>
            </w:r>
          </w:p>
        </w:tc>
        <w:tc>
          <w:tcPr>
            <w:tcW w:w="2835" w:type="dxa"/>
            <w:tcBorders>
              <w:top w:val="single" w:sz="8" w:space="0" w:color="4F81BD"/>
              <w:left w:val="single" w:sz="8" w:space="0" w:color="4F81BD"/>
              <w:bottom w:val="single" w:sz="8" w:space="0" w:color="4F81BD"/>
              <w:right w:val="single" w:sz="8" w:space="0" w:color="4F81BD"/>
            </w:tcBorders>
            <w:shd w:val="clear" w:color="auto" w:fill="D3DFEE"/>
          </w:tcPr>
          <w:p w:rsidR="00183077" w:rsidRPr="0054702D" w:rsidRDefault="00774729" w:rsidP="00125DA6">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المنتج والمنتج الجديد</w:t>
            </w:r>
          </w:p>
        </w:tc>
        <w:tc>
          <w:tcPr>
            <w:tcW w:w="1537"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002C9E"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تعريف الطلبة بمداخل المنتج الجديد</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67096A" w:rsidRPr="0054702D" w:rsidRDefault="00774729" w:rsidP="00183077">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مداخل المنتج الجديد</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002C9E"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تحديد استراتيجيات المنتج</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67096A" w:rsidRPr="0054702D" w:rsidRDefault="00774729" w:rsidP="00183077">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استراتيجيات المنتج</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002C9E"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 xml:space="preserve">تعريف الطلبة </w:t>
            </w:r>
            <w:proofErr w:type="spellStart"/>
            <w:r>
              <w:rPr>
                <w:rFonts w:ascii="Cambria" w:hAnsi="Cambria" w:cs="Times New Roman" w:hint="cs"/>
                <w:b/>
                <w:bCs/>
                <w:i/>
                <w:iCs/>
                <w:color w:val="000000"/>
                <w:sz w:val="24"/>
                <w:szCs w:val="24"/>
                <w:rtl/>
                <w:lang w:bidi="ar-IQ"/>
              </w:rPr>
              <w:t>باساليب</w:t>
            </w:r>
            <w:proofErr w:type="spellEnd"/>
            <w:r>
              <w:rPr>
                <w:rFonts w:ascii="Cambria" w:hAnsi="Cambria" w:cs="Times New Roman" w:hint="cs"/>
                <w:b/>
                <w:bCs/>
                <w:i/>
                <w:iCs/>
                <w:color w:val="000000"/>
                <w:sz w:val="24"/>
                <w:szCs w:val="24"/>
                <w:rtl/>
                <w:lang w:bidi="ar-IQ"/>
              </w:rPr>
              <w:t xml:space="preserve"> تطوير المنتجات</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125DA6" w:rsidRPr="0054702D" w:rsidRDefault="00774729" w:rsidP="00183077">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اساليب تطوير المنتج الجديد</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002C9E"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تحديد مراحل ابتكار المنتجات</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125DA6" w:rsidRPr="0054702D" w:rsidRDefault="00774729" w:rsidP="00183077">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دورة ابتكار المنتجات</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002C9E"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 xml:space="preserve">تحديد مراحل دورة حيات </w:t>
            </w:r>
            <w:proofErr w:type="spellStart"/>
            <w:r>
              <w:rPr>
                <w:rFonts w:ascii="Cambria" w:hAnsi="Cambria" w:cs="Times New Roman" w:hint="cs"/>
                <w:b/>
                <w:bCs/>
                <w:i/>
                <w:iCs/>
                <w:color w:val="000000"/>
                <w:sz w:val="24"/>
                <w:szCs w:val="24"/>
                <w:rtl/>
                <w:lang w:bidi="ar-IQ"/>
              </w:rPr>
              <w:t>المتنج</w:t>
            </w:r>
            <w:proofErr w:type="spellEnd"/>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67096A" w:rsidRPr="0054702D" w:rsidRDefault="00774729" w:rsidP="00183077">
            <w:pPr>
              <w:autoSpaceDE w:val="0"/>
              <w:autoSpaceDN w:val="0"/>
              <w:adjustRightInd w:val="0"/>
              <w:rPr>
                <w:rFonts w:ascii="Cambria" w:hAnsi="Cambria" w:cs="Times New Roman"/>
                <w:b/>
                <w:bCs/>
                <w:color w:val="000000"/>
                <w:sz w:val="24"/>
                <w:szCs w:val="24"/>
                <w:rtl/>
                <w:lang w:bidi="ar-IQ"/>
              </w:rPr>
            </w:pPr>
            <w:r>
              <w:rPr>
                <w:rFonts w:ascii="Cambria" w:hAnsi="Cambria" w:cs="Times New Roman" w:hint="cs"/>
                <w:b/>
                <w:bCs/>
                <w:color w:val="000000"/>
                <w:sz w:val="24"/>
                <w:szCs w:val="24"/>
                <w:rtl/>
                <w:lang w:bidi="ar-IQ"/>
              </w:rPr>
              <w:t>مراحل دورة حياة المنتج</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002C9E"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مفهوم النموذج الانتاجي</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125DA6" w:rsidRPr="0054702D" w:rsidRDefault="00774729" w:rsidP="00125DA6">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النموذج الانتاجي</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002C9E"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مفهوم البرمجة الخطية</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125DA6" w:rsidRPr="0054702D" w:rsidRDefault="00774729" w:rsidP="00183077">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البرمجة الخطية</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002C9E"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التعرف على مكونات وافتراضات البرمجة الخطية</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125DA6" w:rsidRPr="0054702D" w:rsidRDefault="00774729" w:rsidP="00183077">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مكونات وافتراضات البرمجة الخطية</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r w:rsidR="0067096A" w:rsidTr="007E070B">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7096A" w:rsidRPr="003278A9" w:rsidRDefault="0067096A" w:rsidP="0067096A">
            <w:pPr>
              <w:pStyle w:val="a3"/>
              <w:numPr>
                <w:ilvl w:val="0"/>
                <w:numId w:val="5"/>
              </w:numPr>
              <w:autoSpaceDE w:val="0"/>
              <w:autoSpaceDN w:val="0"/>
              <w:adjustRightInd w:val="0"/>
              <w:rPr>
                <w:rFonts w:ascii="Cambria" w:hAnsi="Cambria" w:cs="Times New Roman"/>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67096A" w:rsidP="0067096A">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Pr="00FC3467" w:rsidRDefault="00CD5B8A" w:rsidP="0067096A">
            <w:pPr>
              <w:autoSpaceDE w:val="0"/>
              <w:autoSpaceDN w:val="0"/>
              <w:adjustRightInd w:val="0"/>
              <w:rPr>
                <w:rFonts w:ascii="Cambria" w:hAnsi="Cambria" w:cs="Times New Roman"/>
                <w:b/>
                <w:bCs/>
                <w:i/>
                <w:iCs/>
                <w:color w:val="000000"/>
                <w:sz w:val="24"/>
                <w:szCs w:val="24"/>
                <w:lang w:bidi="ar-IQ"/>
              </w:rPr>
            </w:pPr>
            <w:r>
              <w:rPr>
                <w:rFonts w:ascii="Cambria" w:hAnsi="Cambria" w:cs="Times New Roman" w:hint="cs"/>
                <w:b/>
                <w:bCs/>
                <w:i/>
                <w:iCs/>
                <w:color w:val="000000"/>
                <w:sz w:val="24"/>
                <w:szCs w:val="24"/>
                <w:rtl/>
                <w:lang w:bidi="ar-IQ"/>
              </w:rPr>
              <w:t>التعرف على خطوات البرمجة الخطية</w:t>
            </w:r>
          </w:p>
        </w:tc>
        <w:tc>
          <w:tcPr>
            <w:tcW w:w="2835" w:type="dxa"/>
            <w:tcBorders>
              <w:top w:val="single" w:sz="8" w:space="0" w:color="4F81BD"/>
              <w:left w:val="single" w:sz="6" w:space="0" w:color="4F81BD"/>
              <w:bottom w:val="single" w:sz="8" w:space="0" w:color="4F81BD"/>
              <w:right w:val="single" w:sz="6" w:space="0" w:color="4F81BD"/>
            </w:tcBorders>
            <w:shd w:val="clear" w:color="auto" w:fill="A7BFDE"/>
          </w:tcPr>
          <w:p w:rsidR="0054702D" w:rsidRPr="0054702D" w:rsidRDefault="00774729" w:rsidP="00125DA6">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خطوات تطبيق البرمجة الخطية</w:t>
            </w:r>
          </w:p>
        </w:tc>
        <w:tc>
          <w:tcPr>
            <w:tcW w:w="1537"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096A" w:rsidRDefault="00CD5B8A" w:rsidP="0067096A">
            <w:pPr>
              <w:tabs>
                <w:tab w:val="left" w:pos="64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امثلة عملية</w:t>
            </w:r>
            <w:r w:rsidR="0067096A">
              <w:rPr>
                <w:rFonts w:ascii="Cambria" w:hAnsi="Cambria" w:cs="Times New Roman" w:hint="cs"/>
                <w:color w:val="000000"/>
                <w:sz w:val="28"/>
                <w:szCs w:val="28"/>
                <w:rtl/>
                <w:lang w:bidi="ar-IQ"/>
              </w:rPr>
              <w:t xml:space="preserve"> </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7096A" w:rsidRDefault="0067096A" w:rsidP="0067096A">
            <w:pPr>
              <w:tabs>
                <w:tab w:val="left" w:pos="642"/>
              </w:tabs>
              <w:autoSpaceDE w:val="0"/>
              <w:autoSpaceDN w:val="0"/>
              <w:adjustRightInd w:val="0"/>
              <w:spacing w:line="276" w:lineRule="auto"/>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أمتحان</w:t>
            </w:r>
            <w:proofErr w:type="spellEnd"/>
            <w:r>
              <w:rPr>
                <w:rFonts w:ascii="Cambria" w:hAnsi="Cambria" w:cs="Times New Roman" w:hint="cs"/>
                <w:color w:val="000000"/>
                <w:sz w:val="28"/>
                <w:szCs w:val="28"/>
                <w:rtl/>
                <w:lang w:bidi="ar-IQ"/>
              </w:rPr>
              <w:t xml:space="preserve"> شفوي وتحريري</w:t>
            </w:r>
          </w:p>
        </w:tc>
      </w:tr>
    </w:tbl>
    <w:p w:rsidR="003278A9" w:rsidRDefault="003278A9" w:rsidP="003278A9">
      <w:pPr>
        <w:rPr>
          <w:vanish/>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3278A9" w:rsidTr="003278A9">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left" w:pos="252"/>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 xml:space="preserve">البنية التحتية </w:t>
            </w:r>
          </w:p>
        </w:tc>
      </w:tr>
      <w:tr w:rsidR="003278A9" w:rsidTr="003278A9">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القراءات </w:t>
            </w:r>
            <w:proofErr w:type="gramStart"/>
            <w:r>
              <w:rPr>
                <w:rFonts w:ascii="Cambria" w:hAnsi="Cambria" w:cs="Times New Roman" w:hint="cs"/>
                <w:color w:val="000000"/>
                <w:sz w:val="28"/>
                <w:szCs w:val="28"/>
                <w:rtl/>
                <w:lang w:bidi="ar-IQ"/>
              </w:rPr>
              <w:t>المطلوبة :</w:t>
            </w:r>
            <w:proofErr w:type="gramEnd"/>
          </w:p>
          <w:p w:rsidR="003278A9" w:rsidRDefault="003278A9" w:rsidP="007834A9">
            <w:pPr>
              <w:numPr>
                <w:ilvl w:val="0"/>
                <w:numId w:val="2"/>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النصوص الأساسية </w:t>
            </w:r>
          </w:p>
          <w:p w:rsidR="003278A9" w:rsidRDefault="003278A9" w:rsidP="007834A9">
            <w:pPr>
              <w:numPr>
                <w:ilvl w:val="0"/>
                <w:numId w:val="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كتب المقرر</w:t>
            </w:r>
          </w:p>
          <w:p w:rsidR="003278A9" w:rsidRDefault="003278A9" w:rsidP="007834A9">
            <w:pPr>
              <w:numPr>
                <w:ilvl w:val="0"/>
                <w:numId w:val="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أخرى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Default="007C46DE">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ادارة الانتاج </w:t>
            </w:r>
            <w:proofErr w:type="gramStart"/>
            <w:r>
              <w:rPr>
                <w:rFonts w:ascii="Cambria" w:hAnsi="Cambria" w:hint="cs"/>
                <w:color w:val="000000"/>
                <w:sz w:val="28"/>
                <w:szCs w:val="28"/>
                <w:rtl/>
                <w:lang w:bidi="ar-IQ"/>
              </w:rPr>
              <w:t>والعمليات( مفاهيم</w:t>
            </w:r>
            <w:proofErr w:type="gramEnd"/>
            <w:r>
              <w:rPr>
                <w:rFonts w:ascii="Cambria" w:hAnsi="Cambria" w:hint="cs"/>
                <w:color w:val="000000"/>
                <w:sz w:val="28"/>
                <w:szCs w:val="28"/>
                <w:rtl/>
                <w:lang w:bidi="ar-IQ"/>
              </w:rPr>
              <w:t xml:space="preserve"> واساسيات وعمليات وامثلة تطبيقية )</w:t>
            </w:r>
          </w:p>
          <w:p w:rsidR="007C46DE" w:rsidRDefault="007C46DE">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د صباح مجيد النجار                     د. عبد الكريم محسن</w:t>
            </w:r>
          </w:p>
        </w:tc>
      </w:tr>
      <w:tr w:rsidR="003278A9" w:rsidTr="003278A9">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Default="007C46DE">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تقديم ورقة لبعض المفاهيم الحديثة</w:t>
            </w:r>
          </w:p>
          <w:p w:rsidR="007C46DE" w:rsidRDefault="007C46DE">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تقديم واجبات تطبيقية للمواضيع الكمية</w:t>
            </w:r>
          </w:p>
        </w:tc>
      </w:tr>
      <w:tr w:rsidR="003278A9" w:rsidTr="003278A9">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Default="003278A9">
            <w:pPr>
              <w:autoSpaceDE w:val="0"/>
              <w:autoSpaceDN w:val="0"/>
              <w:adjustRightInd w:val="0"/>
              <w:rPr>
                <w:rFonts w:ascii="Cambria" w:hAnsi="Cambria"/>
                <w:color w:val="000000"/>
                <w:sz w:val="28"/>
                <w:szCs w:val="28"/>
                <w:lang w:bidi="ar-IQ"/>
              </w:rPr>
            </w:pPr>
          </w:p>
        </w:tc>
      </w:tr>
    </w:tbl>
    <w:p w:rsidR="003278A9" w:rsidRDefault="003278A9" w:rsidP="003278A9"/>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600"/>
        <w:gridCol w:w="6120"/>
      </w:tblGrid>
      <w:tr w:rsidR="003278A9" w:rsidTr="003278A9">
        <w:trPr>
          <w:trHeight w:val="419"/>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rsidP="007834A9">
            <w:pPr>
              <w:numPr>
                <w:ilvl w:val="0"/>
                <w:numId w:val="1"/>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القبول </w:t>
            </w:r>
          </w:p>
        </w:tc>
      </w:tr>
      <w:tr w:rsidR="003278A9" w:rsidTr="003278A9">
        <w:trPr>
          <w:trHeight w:val="473"/>
        </w:trPr>
        <w:tc>
          <w:tcPr>
            <w:tcW w:w="360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المتطلبات السابقة</w:t>
            </w:r>
          </w:p>
        </w:tc>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Default="007C46DE">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مركزي يحدد من قبل الوزارة</w:t>
            </w:r>
          </w:p>
        </w:tc>
      </w:tr>
      <w:tr w:rsidR="003278A9" w:rsidTr="003278A9">
        <w:trPr>
          <w:trHeight w:val="495"/>
        </w:trPr>
        <w:tc>
          <w:tcPr>
            <w:tcW w:w="360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أقل عدد من الطلبة </w:t>
            </w:r>
          </w:p>
        </w:tc>
        <w:tc>
          <w:tcPr>
            <w:tcW w:w="612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3278A9" w:rsidRDefault="007C46DE">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3278A9" w:rsidTr="003278A9">
        <w:trPr>
          <w:trHeight w:val="517"/>
        </w:trPr>
        <w:tc>
          <w:tcPr>
            <w:tcW w:w="360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3278A9" w:rsidRDefault="003278A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أكبر عدد من الطلبة </w:t>
            </w:r>
          </w:p>
        </w:tc>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3278A9" w:rsidRDefault="007C46DE">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096DE2" w:rsidRDefault="00096DE2"/>
    <w:sectPr w:rsidR="00096DE2" w:rsidSect="00D90B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45DA"/>
    <w:multiLevelType w:val="hybridMultilevel"/>
    <w:tmpl w:val="DD36F466"/>
    <w:lvl w:ilvl="0" w:tplc="A5EE2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A03"/>
    <w:multiLevelType w:val="hybridMultilevel"/>
    <w:tmpl w:val="848675B4"/>
    <w:lvl w:ilvl="0" w:tplc="94D089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D40FB"/>
    <w:multiLevelType w:val="hybridMultilevel"/>
    <w:tmpl w:val="E9340A12"/>
    <w:lvl w:ilvl="0" w:tplc="DE2CE9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2118F"/>
    <w:multiLevelType w:val="hybridMultilevel"/>
    <w:tmpl w:val="F0466438"/>
    <w:lvl w:ilvl="0" w:tplc="433A92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490CE1"/>
    <w:multiLevelType w:val="hybridMultilevel"/>
    <w:tmpl w:val="48D2330C"/>
    <w:lvl w:ilvl="0" w:tplc="B6DCB4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E51F6"/>
    <w:multiLevelType w:val="hybridMultilevel"/>
    <w:tmpl w:val="97866BAE"/>
    <w:lvl w:ilvl="0" w:tplc="45F2B1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E7152"/>
    <w:multiLevelType w:val="hybridMultilevel"/>
    <w:tmpl w:val="9968D7BC"/>
    <w:lvl w:ilvl="0" w:tplc="3106FD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66222"/>
    <w:multiLevelType w:val="hybridMultilevel"/>
    <w:tmpl w:val="3B4C1CEA"/>
    <w:lvl w:ilvl="0" w:tplc="0372A5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C5F69"/>
    <w:multiLevelType w:val="hybridMultilevel"/>
    <w:tmpl w:val="B1E08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B11BC"/>
    <w:multiLevelType w:val="hybridMultilevel"/>
    <w:tmpl w:val="2092C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66323"/>
    <w:multiLevelType w:val="hybridMultilevel"/>
    <w:tmpl w:val="DB2E09E2"/>
    <w:lvl w:ilvl="0" w:tplc="A210E0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A558B"/>
    <w:multiLevelType w:val="hybridMultilevel"/>
    <w:tmpl w:val="F1B2ECE0"/>
    <w:lvl w:ilvl="0" w:tplc="B65097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605BC"/>
    <w:multiLevelType w:val="hybridMultilevel"/>
    <w:tmpl w:val="F25C534C"/>
    <w:lvl w:ilvl="0" w:tplc="A9B874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7C5C27F1"/>
    <w:multiLevelType w:val="hybridMultilevel"/>
    <w:tmpl w:val="EEE689F8"/>
    <w:lvl w:ilvl="0" w:tplc="C26C34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4"/>
  </w:num>
  <w:num w:numId="5">
    <w:abstractNumId w:val="10"/>
  </w:num>
  <w:num w:numId="6">
    <w:abstractNumId w:val="0"/>
  </w:num>
  <w:num w:numId="7">
    <w:abstractNumId w:val="7"/>
  </w:num>
  <w:num w:numId="8">
    <w:abstractNumId w:val="6"/>
  </w:num>
  <w:num w:numId="9">
    <w:abstractNumId w:val="5"/>
  </w:num>
  <w:num w:numId="10">
    <w:abstractNumId w:val="8"/>
  </w:num>
  <w:num w:numId="11">
    <w:abstractNumId w:val="2"/>
  </w:num>
  <w:num w:numId="12">
    <w:abstractNumId w:val="1"/>
  </w:num>
  <w:num w:numId="13">
    <w:abstractNumId w:val="13"/>
  </w:num>
  <w:num w:numId="14">
    <w:abstractNumId w:val="15"/>
  </w:num>
  <w:num w:numId="15">
    <w:abstractNumId w:val="1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A9"/>
    <w:rsid w:val="00002C9E"/>
    <w:rsid w:val="00094820"/>
    <w:rsid w:val="00096DE2"/>
    <w:rsid w:val="000E55F8"/>
    <w:rsid w:val="000F3ECD"/>
    <w:rsid w:val="00125DA6"/>
    <w:rsid w:val="00183077"/>
    <w:rsid w:val="003278A9"/>
    <w:rsid w:val="003B77D3"/>
    <w:rsid w:val="00445B93"/>
    <w:rsid w:val="004575A3"/>
    <w:rsid w:val="0054702D"/>
    <w:rsid w:val="0067096A"/>
    <w:rsid w:val="00762E2C"/>
    <w:rsid w:val="00774729"/>
    <w:rsid w:val="007C46DE"/>
    <w:rsid w:val="007E070B"/>
    <w:rsid w:val="007E61C4"/>
    <w:rsid w:val="00840D0A"/>
    <w:rsid w:val="00876C7D"/>
    <w:rsid w:val="009F3299"/>
    <w:rsid w:val="00A916D3"/>
    <w:rsid w:val="00AA343F"/>
    <w:rsid w:val="00AE3E80"/>
    <w:rsid w:val="00B75D8C"/>
    <w:rsid w:val="00BE236C"/>
    <w:rsid w:val="00CD5B8A"/>
    <w:rsid w:val="00CF3BB9"/>
    <w:rsid w:val="00D90BDB"/>
    <w:rsid w:val="00DB648F"/>
    <w:rsid w:val="00FC3467"/>
    <w:rsid w:val="00FF5E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BEA4B-FFC4-4E15-A403-F922D4C2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8A9"/>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8602-6D30-4CC6-9F95-0BEFF6F3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3502</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DELL</cp:lastModifiedBy>
  <cp:revision>2</cp:revision>
  <dcterms:created xsi:type="dcterms:W3CDTF">2025-01-04T23:26:00Z</dcterms:created>
  <dcterms:modified xsi:type="dcterms:W3CDTF">2025-01-04T23:26:00Z</dcterms:modified>
  <cp:contentStatus/>
</cp:coreProperties>
</file>